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7C59" w14:textId="77777777" w:rsidR="00F9385F" w:rsidRPr="00F9385F" w:rsidRDefault="00F9385F" w:rsidP="00F9385F">
      <w:pPr>
        <w:spacing w:before="300" w:after="150" w:line="600" w:lineRule="atLeast"/>
        <w:jc w:val="center"/>
        <w:outlineLvl w:val="0"/>
        <w:rPr>
          <w:rFonts w:ascii="Helvetica Neue" w:eastAsia="Times New Roman" w:hAnsi="Helvetica Neue" w:cs="Times New Roman"/>
          <w:b/>
          <w:bCs/>
          <w:color w:val="494949"/>
          <w:kern w:val="36"/>
          <w:sz w:val="54"/>
          <w:szCs w:val="54"/>
        </w:rPr>
      </w:pPr>
      <w:r w:rsidRPr="00F9385F">
        <w:rPr>
          <w:rFonts w:ascii="Helvetica Neue" w:eastAsia="Times New Roman" w:hAnsi="Helvetica Neue" w:cs="Times New Roman"/>
          <w:b/>
          <w:bCs/>
          <w:color w:val="494949"/>
          <w:kern w:val="36"/>
          <w:sz w:val="54"/>
          <w:szCs w:val="54"/>
        </w:rPr>
        <w:t>Access to Employee Personnel File Policy</w:t>
      </w:r>
    </w:p>
    <w:p w14:paraId="24B9FE33" w14:textId="77777777" w:rsidR="00F9385F" w:rsidRDefault="00F9385F" w:rsidP="00F9385F">
      <w:pPr>
        <w:pStyle w:val="NormalWeb"/>
        <w:spacing w:before="0" w:beforeAutospacing="0" w:after="150" w:afterAutospacing="0" w:line="330" w:lineRule="atLeast"/>
        <w:rPr>
          <w:rFonts w:ascii="Helvetica Neue" w:hAnsi="Helvetica Neue"/>
          <w:color w:val="494949"/>
        </w:rPr>
      </w:pPr>
    </w:p>
    <w:p w14:paraId="24A11DE4" w14:textId="77777777" w:rsidR="00F9385F" w:rsidRDefault="00F9385F" w:rsidP="00F9385F">
      <w:pPr>
        <w:pStyle w:val="NormalWeb"/>
        <w:spacing w:before="0" w:beforeAutospacing="0" w:after="150" w:afterAutospacing="0" w:line="330" w:lineRule="atLeast"/>
        <w:rPr>
          <w:rFonts w:ascii="Helvetica Neue" w:hAnsi="Helvetica Neue"/>
          <w:color w:val="494949"/>
        </w:rPr>
      </w:pPr>
    </w:p>
    <w:p w14:paraId="3353AFCD" w14:textId="0E59C32C" w:rsidR="00F9385F" w:rsidRDefault="00F9385F" w:rsidP="00F9385F">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Employee personnel records are maintained in our human resources department. As required by law, some records pertaining to employees are maintained in separate files relating to medical issues and internal investigations. Employees, or their representative, may request access to their basic personnel file. Depending upon the circumstances, employees may be provided access to records pertaining to internal investigations, with appropriate redactions to protect the rights of others.</w:t>
      </w:r>
    </w:p>
    <w:p w14:paraId="2C8C10A2" w14:textId="77777777" w:rsidR="00F9385F" w:rsidRDefault="00F9385F" w:rsidP="00F9385F">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All requests for access to your personnel file must be provided in writing to human resources. Upon receipt of your written request, human resources will schedule an appointment for you to view your file during normal office hours. For purposes of this policy, your personnel file includes records related to performance and training as well as other records used for hiring, promotion and disciplinary decisions. It will not include any reference checks, medical records or investigation files. Employees are not permitted to remove any documents from the personnel file but may provide a written response to any document in the personnel file. Written responses will be attached to the original document in the personnel file.</w:t>
      </w:r>
    </w:p>
    <w:p w14:paraId="1466E36E" w14:textId="77777777" w:rsidR="00F9385F" w:rsidRDefault="00F9385F" w:rsidP="00F9385F">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Employees may request copies of documents in their personnel file. Requests for copies must also be made in writing to human resources.</w:t>
      </w:r>
    </w:p>
    <w:p w14:paraId="58EE7C62" w14:textId="77777777" w:rsidR="00EA6AB4" w:rsidRDefault="00EA6AB4"/>
    <w:sectPr w:rsidR="00EA6AB4" w:rsidSect="001D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5F"/>
    <w:rsid w:val="001D1B58"/>
    <w:rsid w:val="00EA6AB4"/>
    <w:rsid w:val="00F9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71699"/>
  <w15:chartTrackingRefBased/>
  <w15:docId w15:val="{4FE87FCC-DD86-0B44-B35D-9A447DDA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385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85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9385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32299">
      <w:bodyDiv w:val="1"/>
      <w:marLeft w:val="0"/>
      <w:marRight w:val="0"/>
      <w:marTop w:val="0"/>
      <w:marBottom w:val="0"/>
      <w:divBdr>
        <w:top w:val="none" w:sz="0" w:space="0" w:color="auto"/>
        <w:left w:val="none" w:sz="0" w:space="0" w:color="auto"/>
        <w:bottom w:val="none" w:sz="0" w:space="0" w:color="auto"/>
        <w:right w:val="none" w:sz="0" w:space="0" w:color="auto"/>
      </w:divBdr>
    </w:div>
    <w:div w:id="13190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David Barton</cp:lastModifiedBy>
  <cp:revision>1</cp:revision>
  <dcterms:created xsi:type="dcterms:W3CDTF">2020-06-01T16:22:00Z</dcterms:created>
  <dcterms:modified xsi:type="dcterms:W3CDTF">2020-06-01T16:23:00Z</dcterms:modified>
</cp:coreProperties>
</file>